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center"/>
        <w:rPr>
          <w:rFonts w:ascii="Times New Roman" w:hAnsi="华文中宋" w:eastAsia="华文中宋"/>
          <w:sz w:val="36"/>
          <w:szCs w:val="32"/>
        </w:rPr>
      </w:pPr>
      <w:r>
        <w:rPr>
          <w:rFonts w:hint="eastAsia" w:ascii="Times New Roman" w:hAnsi="华文中宋" w:eastAsia="华文中宋"/>
          <w:sz w:val="36"/>
          <w:szCs w:val="32"/>
        </w:rPr>
        <w:t>建设工程消防验收备案办事指南</w:t>
      </w:r>
    </w:p>
    <w:p>
      <w:pPr>
        <w:spacing w:line="380" w:lineRule="exact"/>
        <w:ind w:firstLine="484" w:firstLineChars="202"/>
        <w:rPr>
          <w:rFonts w:ascii="Times New Roman" w:hAnsi="Times New Roman" w:eastAsia="仿宋_GB2312"/>
          <w:sz w:val="24"/>
          <w:szCs w:val="28"/>
        </w:rPr>
      </w:pPr>
    </w:p>
    <w:p>
      <w:pPr>
        <w:spacing w:line="380" w:lineRule="exact"/>
        <w:ind w:firstLine="484" w:firstLineChars="202"/>
        <w:rPr>
          <w:rFonts w:ascii="黑体" w:hAnsi="黑体" w:eastAsia="黑体"/>
          <w:sz w:val="24"/>
          <w:szCs w:val="28"/>
        </w:rPr>
      </w:pPr>
      <w:r>
        <w:rPr>
          <w:rFonts w:hint="eastAsia" w:ascii="黑体" w:hAnsi="黑体" w:eastAsia="黑体"/>
          <w:sz w:val="24"/>
          <w:szCs w:val="28"/>
        </w:rPr>
        <w:t>一、办理依据</w:t>
      </w:r>
    </w:p>
    <w:p>
      <w:pPr>
        <w:spacing w:line="380" w:lineRule="exact"/>
        <w:ind w:firstLine="484" w:firstLineChars="202"/>
        <w:rPr>
          <w:rFonts w:ascii="仿宋" w:hAnsi="仿宋" w:eastAsia="仿宋"/>
          <w:sz w:val="24"/>
          <w:szCs w:val="28"/>
        </w:rPr>
      </w:pPr>
      <w:r>
        <w:rPr>
          <w:rFonts w:hint="eastAsia" w:ascii="仿宋" w:hAnsi="仿宋" w:eastAsia="仿宋"/>
          <w:sz w:val="24"/>
          <w:szCs w:val="28"/>
        </w:rPr>
        <w:t xml:space="preserve">【法律】中华人民共和国消防法(2019修正)（中华人民共和国主席令第二十九号）                                                           </w:t>
      </w:r>
    </w:p>
    <w:p>
      <w:pPr>
        <w:spacing w:line="380" w:lineRule="exact"/>
        <w:ind w:firstLine="484" w:firstLineChars="202"/>
        <w:rPr>
          <w:rFonts w:ascii="仿宋" w:hAnsi="仿宋" w:eastAsia="仿宋"/>
          <w:sz w:val="24"/>
          <w:szCs w:val="28"/>
        </w:rPr>
      </w:pPr>
      <w:r>
        <w:rPr>
          <w:rFonts w:hint="eastAsia" w:ascii="仿宋" w:hAnsi="仿宋" w:eastAsia="仿宋"/>
          <w:sz w:val="24"/>
          <w:szCs w:val="28"/>
        </w:rPr>
        <w:t xml:space="preserve">第十三条第二款　本条第一款规定以外的其他建设工程，建设单位在验收后应当报住房和城乡建设主管部门备案，住房和城乡建设主管部门应当进行抽查。 </w:t>
      </w:r>
    </w:p>
    <w:p>
      <w:pPr>
        <w:spacing w:line="380" w:lineRule="exact"/>
        <w:ind w:firstLine="484" w:firstLineChars="202"/>
        <w:rPr>
          <w:rFonts w:ascii="仿宋" w:hAnsi="仿宋" w:eastAsia="仿宋"/>
          <w:sz w:val="24"/>
          <w:szCs w:val="28"/>
        </w:rPr>
      </w:pPr>
      <w:r>
        <w:rPr>
          <w:rFonts w:hint="eastAsia" w:ascii="仿宋" w:hAnsi="仿宋" w:eastAsia="仿宋"/>
          <w:sz w:val="24"/>
          <w:szCs w:val="28"/>
        </w:rPr>
        <w:t xml:space="preserve">【部门规章】建设工程消防设计审查验收管理暂行规定（住建部2020年1月19日第15次部务会审议通过）                                                           </w:t>
      </w:r>
    </w:p>
    <w:p>
      <w:pPr>
        <w:spacing w:line="380" w:lineRule="exact"/>
        <w:ind w:firstLine="484" w:firstLineChars="202"/>
        <w:rPr>
          <w:rFonts w:ascii="黑体" w:hAnsi="黑体" w:eastAsia="黑体"/>
          <w:sz w:val="24"/>
          <w:szCs w:val="28"/>
        </w:rPr>
      </w:pPr>
      <w:r>
        <w:rPr>
          <w:rFonts w:hint="eastAsia" w:ascii="仿宋" w:hAnsi="仿宋" w:eastAsia="仿宋"/>
          <w:sz w:val="24"/>
          <w:szCs w:val="28"/>
        </w:rPr>
        <w:t>第三条第二款　县级以上地方人民政府住房和城乡建设主管部门依职责承担本行政区域内建设工程消防设计审查、消防验收、备案和抽查工作。</w:t>
      </w:r>
    </w:p>
    <w:p>
      <w:pPr>
        <w:spacing w:line="380" w:lineRule="exact"/>
        <w:ind w:firstLine="484" w:firstLineChars="202"/>
        <w:rPr>
          <w:rFonts w:ascii="黑体" w:hAnsi="黑体" w:eastAsia="黑体"/>
          <w:sz w:val="24"/>
          <w:szCs w:val="28"/>
        </w:rPr>
      </w:pPr>
      <w:r>
        <w:rPr>
          <w:rFonts w:hint="eastAsia" w:ascii="黑体" w:hAnsi="黑体" w:eastAsia="黑体"/>
          <w:sz w:val="24"/>
          <w:szCs w:val="28"/>
        </w:rPr>
        <w:t>二</w:t>
      </w:r>
      <w:r>
        <w:rPr>
          <w:rFonts w:ascii="黑体" w:hAnsi="黑体" w:eastAsia="黑体"/>
          <w:sz w:val="24"/>
          <w:szCs w:val="28"/>
        </w:rPr>
        <w:t>、</w:t>
      </w:r>
      <w:r>
        <w:rPr>
          <w:rFonts w:hint="eastAsia" w:ascii="黑体" w:hAnsi="黑体" w:eastAsia="黑体"/>
          <w:sz w:val="24"/>
          <w:szCs w:val="28"/>
        </w:rPr>
        <w:t>办理主体</w:t>
      </w:r>
    </w:p>
    <w:p>
      <w:pPr>
        <w:spacing w:line="380" w:lineRule="exact"/>
        <w:ind w:firstLine="484" w:firstLineChars="202"/>
        <w:rPr>
          <w:rFonts w:ascii="仿宋" w:hAnsi="仿宋" w:eastAsia="仿宋"/>
          <w:sz w:val="24"/>
          <w:szCs w:val="28"/>
        </w:rPr>
      </w:pPr>
      <w:r>
        <w:rPr>
          <w:rFonts w:hint="eastAsia" w:ascii="仿宋" w:hAnsi="仿宋" w:eastAsia="仿宋"/>
          <w:sz w:val="24"/>
          <w:szCs w:val="28"/>
        </w:rPr>
        <w:t>扬州市住房和城乡建设局</w:t>
      </w:r>
    </w:p>
    <w:p>
      <w:pPr>
        <w:spacing w:line="380" w:lineRule="exact"/>
        <w:ind w:firstLine="484" w:firstLineChars="202"/>
        <w:rPr>
          <w:rFonts w:ascii="黑体" w:hAnsi="黑体" w:eastAsia="黑体"/>
          <w:sz w:val="24"/>
          <w:szCs w:val="28"/>
        </w:rPr>
      </w:pPr>
      <w:r>
        <w:rPr>
          <w:rFonts w:hint="eastAsia" w:ascii="黑体" w:hAnsi="黑体" w:eastAsia="黑体"/>
          <w:sz w:val="24"/>
          <w:szCs w:val="28"/>
        </w:rPr>
        <w:t>三</w:t>
      </w:r>
      <w:r>
        <w:rPr>
          <w:rFonts w:ascii="黑体" w:hAnsi="黑体" w:eastAsia="黑体"/>
          <w:sz w:val="24"/>
          <w:szCs w:val="28"/>
        </w:rPr>
        <w:t>、</w:t>
      </w:r>
      <w:r>
        <w:rPr>
          <w:rFonts w:hint="eastAsia" w:ascii="黑体" w:hAnsi="黑体" w:eastAsia="黑体"/>
          <w:sz w:val="24"/>
          <w:szCs w:val="28"/>
        </w:rPr>
        <w:t>受理条件</w:t>
      </w:r>
    </w:p>
    <w:p>
      <w:pPr>
        <w:spacing w:line="380" w:lineRule="exact"/>
        <w:ind w:firstLine="484" w:firstLineChars="202"/>
        <w:rPr>
          <w:rFonts w:ascii="仿宋" w:hAnsi="仿宋" w:eastAsia="仿宋"/>
          <w:sz w:val="24"/>
          <w:szCs w:val="28"/>
        </w:rPr>
      </w:pPr>
      <w:r>
        <w:rPr>
          <w:rFonts w:hint="eastAsia" w:ascii="仿宋" w:hAnsi="仿宋" w:eastAsia="仿宋"/>
          <w:sz w:val="24"/>
          <w:szCs w:val="28"/>
        </w:rPr>
        <w:t>市住建局权限内的建设工程</w:t>
      </w:r>
    </w:p>
    <w:p>
      <w:pPr>
        <w:spacing w:line="380" w:lineRule="exact"/>
        <w:ind w:firstLine="484" w:firstLineChars="202"/>
        <w:rPr>
          <w:rFonts w:ascii="黑体" w:hAnsi="黑体" w:eastAsia="黑体"/>
          <w:sz w:val="24"/>
          <w:szCs w:val="28"/>
        </w:rPr>
      </w:pPr>
      <w:r>
        <w:rPr>
          <w:rFonts w:hint="eastAsia" w:ascii="黑体" w:hAnsi="黑体" w:eastAsia="黑体"/>
          <w:sz w:val="24"/>
          <w:szCs w:val="28"/>
        </w:rPr>
        <w:t>四、</w:t>
      </w:r>
      <w:r>
        <w:rPr>
          <w:rFonts w:ascii="黑体" w:hAnsi="黑体" w:eastAsia="黑体"/>
          <w:sz w:val="24"/>
          <w:szCs w:val="28"/>
        </w:rPr>
        <w:t>申报材料</w:t>
      </w:r>
    </w:p>
    <w:p>
      <w:pPr>
        <w:spacing w:line="380" w:lineRule="exact"/>
        <w:ind w:firstLine="484" w:firstLineChars="202"/>
        <w:rPr>
          <w:rFonts w:ascii="仿宋" w:hAnsi="仿宋" w:eastAsia="仿宋"/>
          <w:sz w:val="24"/>
          <w:szCs w:val="28"/>
        </w:rPr>
      </w:pPr>
      <w:r>
        <w:rPr>
          <w:rFonts w:hint="eastAsia" w:ascii="仿宋" w:hAnsi="仿宋" w:eastAsia="仿宋"/>
          <w:sz w:val="24"/>
          <w:szCs w:val="28"/>
        </w:rPr>
        <w:t>1、消防验收备案表；</w:t>
      </w:r>
    </w:p>
    <w:p>
      <w:pPr>
        <w:spacing w:line="380" w:lineRule="exact"/>
        <w:ind w:firstLine="484" w:firstLineChars="202"/>
        <w:rPr>
          <w:rFonts w:ascii="仿宋" w:hAnsi="仿宋" w:eastAsia="仿宋"/>
          <w:sz w:val="24"/>
          <w:szCs w:val="28"/>
        </w:rPr>
      </w:pPr>
      <w:r>
        <w:rPr>
          <w:rFonts w:hint="eastAsia" w:ascii="仿宋" w:hAnsi="仿宋" w:eastAsia="仿宋"/>
          <w:sz w:val="24"/>
          <w:szCs w:val="28"/>
        </w:rPr>
        <w:t>2、消防工程竣工验收报告；</w:t>
      </w:r>
    </w:p>
    <w:p>
      <w:pPr>
        <w:spacing w:line="380" w:lineRule="exact"/>
        <w:ind w:firstLine="484" w:firstLineChars="202"/>
        <w:rPr>
          <w:rFonts w:ascii="仿宋" w:hAnsi="仿宋" w:eastAsia="仿宋"/>
          <w:sz w:val="24"/>
          <w:szCs w:val="28"/>
        </w:rPr>
      </w:pPr>
      <w:r>
        <w:rPr>
          <w:rFonts w:hint="eastAsia" w:ascii="仿宋" w:hAnsi="仿宋" w:eastAsia="仿宋"/>
          <w:sz w:val="24"/>
          <w:szCs w:val="28"/>
        </w:rPr>
        <w:t>3、涉及消防的建设工程竣工图纸。</w:t>
      </w:r>
    </w:p>
    <w:p>
      <w:pPr>
        <w:spacing w:line="380" w:lineRule="exact"/>
        <w:ind w:firstLine="484" w:firstLineChars="202"/>
        <w:rPr>
          <w:rFonts w:ascii="仿宋" w:hAnsi="仿宋" w:eastAsia="仿宋"/>
          <w:sz w:val="24"/>
          <w:szCs w:val="28"/>
        </w:rPr>
      </w:pPr>
      <w:r>
        <w:rPr>
          <w:rFonts w:hint="eastAsia" w:ascii="仿宋" w:hAnsi="仿宋" w:eastAsia="仿宋"/>
          <w:sz w:val="24"/>
          <w:szCs w:val="28"/>
        </w:rPr>
        <w:t>4、</w:t>
      </w:r>
      <w:r>
        <w:rPr>
          <w:rFonts w:hint="eastAsia" w:ascii="仿宋" w:hAnsi="仿宋" w:eastAsia="仿宋"/>
          <w:sz w:val="24"/>
          <w:szCs w:val="28"/>
          <w:lang w:bidi="zh-CN"/>
        </w:rPr>
        <w:t>应同步提交审核的附件材料：a、建筑工程施工许可证、开工报告或证明文件；b、</w:t>
      </w:r>
      <w:r>
        <w:rPr>
          <w:rFonts w:hint="eastAsia" w:ascii="仿宋" w:hAnsi="仿宋" w:eastAsia="仿宋"/>
          <w:sz w:val="24"/>
          <w:szCs w:val="28"/>
        </w:rPr>
        <w:t>消防设施检测合格证明文件；c、消防施工、监理、设计和检测单位的合法身份证明和资质等级证明文件，建设单位的工商营业执照或名称（预先）登记通知书等合法身份证明文件；d、既有建筑需提供房屋产权手续（租赁项目还需提供租赁合同）；e、房屋用地性质和使用性质证明手续；f、建设单位承诺书。</w:t>
      </w:r>
    </w:p>
    <w:p>
      <w:pPr>
        <w:spacing w:line="380" w:lineRule="exact"/>
        <w:ind w:firstLine="484" w:firstLineChars="202"/>
        <w:rPr>
          <w:rFonts w:ascii="黑体" w:hAnsi="黑体" w:eastAsia="黑体"/>
          <w:sz w:val="24"/>
          <w:szCs w:val="28"/>
        </w:rPr>
      </w:pPr>
      <w:r>
        <w:rPr>
          <w:rFonts w:hint="eastAsia" w:ascii="黑体" w:hAnsi="黑体" w:eastAsia="黑体"/>
          <w:sz w:val="24"/>
          <w:szCs w:val="28"/>
        </w:rPr>
        <w:t>五</w:t>
      </w:r>
      <w:r>
        <w:rPr>
          <w:rFonts w:ascii="黑体" w:hAnsi="黑体" w:eastAsia="黑体"/>
          <w:sz w:val="24"/>
          <w:szCs w:val="28"/>
        </w:rPr>
        <w:t>、办理程序</w:t>
      </w:r>
    </w:p>
    <w:p>
      <w:pPr>
        <w:spacing w:line="380" w:lineRule="exact"/>
        <w:ind w:firstLine="484" w:firstLineChars="202"/>
        <w:rPr>
          <w:rFonts w:ascii="仿宋" w:hAnsi="仿宋" w:eastAsia="仿宋"/>
          <w:sz w:val="24"/>
          <w:szCs w:val="28"/>
        </w:rPr>
      </w:pPr>
      <w:r>
        <w:rPr>
          <w:rFonts w:hint="eastAsia" w:ascii="仿宋" w:hAnsi="仿宋" w:eastAsia="仿宋"/>
          <w:sz w:val="24"/>
          <w:szCs w:val="28"/>
        </w:rPr>
        <w:t>受理申请</w:t>
      </w:r>
      <w:r>
        <w:rPr>
          <w:rFonts w:ascii="仿宋" w:hAnsi="仿宋" w:eastAsia="仿宋"/>
          <w:sz w:val="24"/>
          <w:szCs w:val="28"/>
        </w:rPr>
        <w:t>（</w:t>
      </w:r>
      <w:r>
        <w:rPr>
          <w:rFonts w:hint="eastAsia" w:ascii="仿宋" w:hAnsi="仿宋" w:eastAsia="仿宋"/>
          <w:sz w:val="24"/>
          <w:szCs w:val="28"/>
        </w:rPr>
        <w:t>窗口</w:t>
      </w:r>
      <w:r>
        <w:rPr>
          <w:rFonts w:ascii="仿宋" w:hAnsi="仿宋" w:eastAsia="仿宋"/>
          <w:sz w:val="24"/>
          <w:szCs w:val="28"/>
        </w:rPr>
        <w:t>）</w:t>
      </w:r>
      <w:r>
        <w:rPr>
          <w:rFonts w:hint="eastAsia" w:ascii="仿宋" w:hAnsi="仿宋" w:eastAsia="仿宋"/>
          <w:sz w:val="24"/>
          <w:szCs w:val="28"/>
        </w:rPr>
        <w:t>→随机抽查（窗口</w:t>
      </w:r>
      <w:r>
        <w:rPr>
          <w:rFonts w:ascii="仿宋" w:hAnsi="仿宋" w:eastAsia="仿宋"/>
          <w:sz w:val="24"/>
          <w:szCs w:val="28"/>
        </w:rPr>
        <w:t>系统抽查</w:t>
      </w:r>
      <w:r>
        <w:rPr>
          <w:rFonts w:hint="eastAsia" w:ascii="仿宋" w:hAnsi="仿宋" w:eastAsia="仿宋"/>
          <w:sz w:val="24"/>
          <w:szCs w:val="28"/>
        </w:rPr>
        <w:t>）→现场检查（市质监站）或备案材料审查（市局</w:t>
      </w:r>
      <w:r>
        <w:rPr>
          <w:rFonts w:hint="eastAsia" w:ascii="仿宋" w:hAnsi="仿宋" w:eastAsia="仿宋"/>
          <w:sz w:val="24"/>
          <w:szCs w:val="28"/>
          <w:lang w:eastAsia="zh-CN"/>
        </w:rPr>
        <w:t>消防管理</w:t>
      </w:r>
      <w:r>
        <w:rPr>
          <w:rFonts w:hint="eastAsia" w:ascii="仿宋" w:hAnsi="仿宋" w:eastAsia="仿宋"/>
          <w:sz w:val="24"/>
          <w:szCs w:val="28"/>
        </w:rPr>
        <w:t>处）→出具建设工程消防验收备案凭证（窗口）</w:t>
      </w:r>
    </w:p>
    <w:p>
      <w:pPr>
        <w:spacing w:line="380" w:lineRule="exact"/>
        <w:ind w:firstLine="484" w:firstLineChars="202"/>
        <w:rPr>
          <w:rFonts w:ascii="黑体" w:hAnsi="黑体" w:eastAsia="黑体"/>
          <w:sz w:val="24"/>
          <w:szCs w:val="28"/>
        </w:rPr>
      </w:pPr>
      <w:r>
        <w:rPr>
          <w:rFonts w:hint="eastAsia" w:ascii="黑体" w:hAnsi="黑体" w:eastAsia="黑体"/>
          <w:sz w:val="24"/>
          <w:szCs w:val="28"/>
        </w:rPr>
        <w:t>六</w:t>
      </w:r>
      <w:r>
        <w:rPr>
          <w:rFonts w:ascii="黑体" w:hAnsi="黑体" w:eastAsia="黑体"/>
          <w:sz w:val="24"/>
          <w:szCs w:val="28"/>
        </w:rPr>
        <w:t>、承诺时限</w:t>
      </w:r>
    </w:p>
    <w:p>
      <w:pPr>
        <w:spacing w:line="380" w:lineRule="exact"/>
        <w:ind w:firstLine="484" w:firstLineChars="202"/>
        <w:rPr>
          <w:rFonts w:ascii="仿宋" w:hAnsi="仿宋" w:eastAsia="仿宋"/>
          <w:sz w:val="24"/>
          <w:szCs w:val="28"/>
        </w:rPr>
      </w:pPr>
      <w:r>
        <w:rPr>
          <w:rFonts w:hint="eastAsia" w:ascii="仿宋" w:hAnsi="仿宋" w:eastAsia="仿宋"/>
          <w:sz w:val="24"/>
          <w:szCs w:val="28"/>
        </w:rPr>
        <w:t>对被确定为检查对象的，在收到竣工验收消防备案材料之日起</w:t>
      </w:r>
      <w:r>
        <w:rPr>
          <w:rFonts w:hint="eastAsia" w:ascii="仿宋" w:hAnsi="仿宋" w:eastAsia="仿宋"/>
          <w:sz w:val="24"/>
          <w:szCs w:val="28"/>
          <w:lang w:val="en-US" w:eastAsia="zh-CN"/>
        </w:rPr>
        <w:t>15</w:t>
      </w:r>
      <w:r>
        <w:rPr>
          <w:rFonts w:hint="eastAsia" w:ascii="仿宋" w:hAnsi="仿宋" w:eastAsia="仿宋"/>
          <w:sz w:val="24"/>
          <w:szCs w:val="28"/>
        </w:rPr>
        <w:t>个工作日内，按照建设工程消防验收评定标准完成工程检查，并出具书面检查意见。</w:t>
      </w:r>
    </w:p>
    <w:p>
      <w:pPr>
        <w:spacing w:line="380" w:lineRule="exact"/>
        <w:ind w:firstLine="484" w:firstLineChars="202"/>
        <w:rPr>
          <w:rFonts w:ascii="黑体" w:hAnsi="黑体" w:eastAsia="黑体"/>
          <w:sz w:val="24"/>
          <w:szCs w:val="28"/>
        </w:rPr>
      </w:pPr>
      <w:r>
        <w:rPr>
          <w:rFonts w:hint="eastAsia" w:ascii="仿宋" w:hAnsi="仿宋" w:eastAsia="仿宋"/>
          <w:sz w:val="24"/>
          <w:szCs w:val="28"/>
        </w:rPr>
        <w:t>对未被确定为检查对象的，在收到竣工验收消防备案材料，对申报材料进行实质性审查，符合要求的，出具消防备案凭证。</w:t>
      </w:r>
    </w:p>
    <w:p>
      <w:pPr>
        <w:spacing w:line="380" w:lineRule="exact"/>
        <w:ind w:firstLine="484" w:firstLineChars="202"/>
        <w:rPr>
          <w:rFonts w:ascii="黑体" w:hAnsi="黑体" w:eastAsia="黑体"/>
          <w:sz w:val="24"/>
          <w:szCs w:val="28"/>
        </w:rPr>
      </w:pPr>
      <w:r>
        <w:rPr>
          <w:rFonts w:hint="eastAsia" w:ascii="黑体" w:hAnsi="黑体" w:eastAsia="黑体"/>
          <w:sz w:val="24"/>
          <w:szCs w:val="28"/>
        </w:rPr>
        <w:t>七</w:t>
      </w:r>
      <w:r>
        <w:rPr>
          <w:rFonts w:ascii="黑体" w:hAnsi="黑体" w:eastAsia="黑体"/>
          <w:sz w:val="24"/>
          <w:szCs w:val="28"/>
        </w:rPr>
        <w:t>、收费标准及依据</w:t>
      </w:r>
    </w:p>
    <w:p>
      <w:pPr>
        <w:spacing w:line="380" w:lineRule="exact"/>
        <w:ind w:firstLine="484" w:firstLineChars="202"/>
        <w:rPr>
          <w:rFonts w:ascii="仿宋" w:hAnsi="仿宋" w:eastAsia="仿宋"/>
          <w:sz w:val="24"/>
          <w:szCs w:val="28"/>
        </w:rPr>
      </w:pPr>
      <w:r>
        <w:rPr>
          <w:rFonts w:hint="eastAsia" w:ascii="仿宋" w:hAnsi="仿宋" w:eastAsia="仿宋"/>
          <w:sz w:val="24"/>
          <w:szCs w:val="28"/>
        </w:rPr>
        <w:t>无</w:t>
      </w:r>
    </w:p>
    <w:p>
      <w:pPr>
        <w:spacing w:line="380" w:lineRule="exact"/>
        <w:ind w:firstLine="484" w:firstLineChars="202"/>
        <w:rPr>
          <w:rFonts w:ascii="黑体" w:hAnsi="黑体" w:eastAsia="黑体"/>
          <w:sz w:val="24"/>
          <w:szCs w:val="28"/>
        </w:rPr>
      </w:pPr>
      <w:r>
        <w:rPr>
          <w:rFonts w:hint="eastAsia" w:ascii="黑体" w:hAnsi="黑体" w:eastAsia="黑体"/>
          <w:sz w:val="24"/>
          <w:szCs w:val="28"/>
        </w:rPr>
        <w:t>八</w:t>
      </w:r>
      <w:r>
        <w:rPr>
          <w:rFonts w:ascii="黑体" w:hAnsi="黑体" w:eastAsia="黑体"/>
          <w:sz w:val="24"/>
          <w:szCs w:val="28"/>
        </w:rPr>
        <w:t>、受理地点</w:t>
      </w:r>
    </w:p>
    <w:p>
      <w:pPr>
        <w:spacing w:line="380" w:lineRule="exact"/>
        <w:ind w:firstLine="484" w:firstLineChars="202"/>
        <w:rPr>
          <w:rFonts w:ascii="黑体" w:hAnsi="黑体" w:eastAsia="黑体"/>
          <w:sz w:val="24"/>
          <w:szCs w:val="28"/>
        </w:rPr>
      </w:pPr>
      <w:r>
        <w:rPr>
          <w:rFonts w:ascii="仿宋" w:hAnsi="仿宋" w:eastAsia="仿宋"/>
          <w:sz w:val="24"/>
          <w:szCs w:val="28"/>
        </w:rPr>
        <w:t>扬州市</w:t>
      </w:r>
      <w:r>
        <w:rPr>
          <w:rFonts w:hint="eastAsia" w:ascii="仿宋" w:hAnsi="仿宋" w:eastAsia="仿宋"/>
          <w:sz w:val="24"/>
          <w:szCs w:val="28"/>
        </w:rPr>
        <w:t>政务服务</w:t>
      </w:r>
      <w:r>
        <w:rPr>
          <w:rFonts w:ascii="仿宋" w:hAnsi="仿宋" w:eastAsia="仿宋"/>
          <w:sz w:val="24"/>
          <w:szCs w:val="28"/>
        </w:rPr>
        <w:t>中心</w:t>
      </w:r>
      <w:r>
        <w:rPr>
          <w:rFonts w:hint="eastAsia" w:ascii="仿宋" w:hAnsi="仿宋" w:eastAsia="仿宋"/>
          <w:sz w:val="24"/>
          <w:szCs w:val="28"/>
        </w:rPr>
        <w:t>2号楼一楼C区1</w:t>
      </w:r>
      <w:r>
        <w:rPr>
          <w:rFonts w:ascii="仿宋" w:hAnsi="仿宋" w:eastAsia="仿宋"/>
          <w:sz w:val="24"/>
          <w:szCs w:val="28"/>
        </w:rPr>
        <w:t>0</w:t>
      </w:r>
      <w:r>
        <w:rPr>
          <w:rFonts w:hint="eastAsia" w:ascii="仿宋" w:hAnsi="仿宋" w:eastAsia="仿宋"/>
          <w:sz w:val="24"/>
          <w:szCs w:val="28"/>
        </w:rPr>
        <w:t>号工程</w:t>
      </w:r>
      <w:r>
        <w:rPr>
          <w:rFonts w:ascii="仿宋" w:hAnsi="仿宋" w:eastAsia="仿宋"/>
          <w:sz w:val="24"/>
          <w:szCs w:val="28"/>
        </w:rPr>
        <w:t>建设项目</w:t>
      </w:r>
      <w:r>
        <w:rPr>
          <w:rFonts w:hint="eastAsia" w:ascii="仿宋" w:hAnsi="仿宋" w:eastAsia="仿宋"/>
          <w:sz w:val="24"/>
          <w:szCs w:val="28"/>
        </w:rPr>
        <w:t>（竣工验收阶段综合</w:t>
      </w:r>
      <w:r>
        <w:rPr>
          <w:rFonts w:ascii="仿宋" w:hAnsi="仿宋" w:eastAsia="仿宋"/>
          <w:sz w:val="24"/>
          <w:szCs w:val="28"/>
        </w:rPr>
        <w:t>窗口</w:t>
      </w:r>
      <w:r>
        <w:rPr>
          <w:rFonts w:hint="eastAsia" w:ascii="仿宋" w:hAnsi="仿宋" w:eastAsia="仿宋"/>
          <w:sz w:val="24"/>
          <w:szCs w:val="28"/>
        </w:rPr>
        <w:t>）</w:t>
      </w:r>
    </w:p>
    <w:p>
      <w:pPr>
        <w:spacing w:line="380" w:lineRule="exact"/>
        <w:rPr>
          <w:rFonts w:ascii="黑体" w:hAnsi="黑体" w:eastAsia="黑体"/>
          <w:sz w:val="24"/>
          <w:szCs w:val="28"/>
        </w:rPr>
      </w:pPr>
      <w:r>
        <w:rPr>
          <w:rFonts w:hint="eastAsia" w:ascii="黑体" w:hAnsi="黑体" w:eastAsia="黑体"/>
          <w:sz w:val="24"/>
          <w:szCs w:val="28"/>
        </w:rPr>
        <w:t>九、咨询电话</w:t>
      </w:r>
    </w:p>
    <w:p>
      <w:pPr>
        <w:spacing w:line="380" w:lineRule="exact"/>
        <w:rPr>
          <w:rFonts w:ascii="黑体" w:hAnsi="黑体" w:eastAsia="黑体"/>
          <w:sz w:val="24"/>
          <w:szCs w:val="28"/>
        </w:rPr>
      </w:pPr>
      <w:r>
        <w:rPr>
          <w:rFonts w:ascii="仿宋" w:hAnsi="仿宋" w:eastAsia="仿宋"/>
          <w:sz w:val="24"/>
          <w:szCs w:val="28"/>
        </w:rPr>
        <w:t>0514-87116050（窗口）</w:t>
      </w:r>
      <w:r>
        <w:rPr>
          <w:rFonts w:hint="eastAsia" w:ascii="仿宋" w:hAnsi="仿宋" w:eastAsia="仿宋"/>
          <w:sz w:val="24"/>
          <w:szCs w:val="28"/>
        </w:rPr>
        <w:t>、0514-</w:t>
      </w:r>
      <w:r>
        <w:rPr>
          <w:rFonts w:ascii="仿宋" w:hAnsi="仿宋" w:eastAsia="仿宋"/>
          <w:sz w:val="24"/>
          <w:szCs w:val="28"/>
        </w:rPr>
        <w:t>87313651（</w:t>
      </w:r>
      <w:r>
        <w:rPr>
          <w:rFonts w:hint="eastAsia" w:ascii="仿宋" w:hAnsi="仿宋" w:eastAsia="仿宋"/>
          <w:sz w:val="24"/>
          <w:szCs w:val="28"/>
        </w:rPr>
        <w:t>局消防</w:t>
      </w:r>
      <w:r>
        <w:rPr>
          <w:rFonts w:ascii="仿宋" w:hAnsi="仿宋" w:eastAsia="仿宋"/>
          <w:sz w:val="24"/>
          <w:szCs w:val="28"/>
        </w:rPr>
        <w:t>管理</w:t>
      </w:r>
      <w:r>
        <w:rPr>
          <w:rFonts w:hint="eastAsia" w:ascii="仿宋" w:hAnsi="仿宋" w:eastAsia="仿宋"/>
          <w:sz w:val="24"/>
          <w:szCs w:val="28"/>
        </w:rPr>
        <w:t>处</w:t>
      </w:r>
      <w:r>
        <w:rPr>
          <w:rFonts w:ascii="仿宋" w:hAnsi="仿宋" w:eastAsia="仿宋"/>
          <w:sz w:val="24"/>
          <w:szCs w:val="28"/>
        </w:rPr>
        <w:t>）。</w:t>
      </w:r>
    </w:p>
    <w:p>
      <w:pPr>
        <w:spacing w:line="380" w:lineRule="exact"/>
        <w:rPr>
          <w:rFonts w:ascii="黑体" w:hAnsi="黑体" w:eastAsia="黑体"/>
          <w:sz w:val="24"/>
          <w:szCs w:val="28"/>
        </w:rPr>
      </w:pPr>
      <w:r>
        <w:rPr>
          <w:rFonts w:hint="eastAsia" w:ascii="黑体" w:hAnsi="黑体" w:eastAsia="黑体"/>
          <w:sz w:val="24"/>
          <w:szCs w:val="28"/>
        </w:rPr>
        <w:t>十、</w:t>
      </w:r>
      <w:r>
        <w:rPr>
          <w:rFonts w:ascii="黑体" w:hAnsi="黑体" w:eastAsia="黑体"/>
          <w:sz w:val="24"/>
          <w:szCs w:val="28"/>
        </w:rPr>
        <w:t>投诉电话</w:t>
      </w:r>
    </w:p>
    <w:p>
      <w:pPr>
        <w:spacing w:line="380" w:lineRule="exact"/>
        <w:rPr>
          <w:rFonts w:ascii="仿宋" w:hAnsi="仿宋" w:eastAsia="仿宋"/>
          <w:sz w:val="24"/>
          <w:szCs w:val="28"/>
        </w:rPr>
      </w:pPr>
      <w:r>
        <w:rPr>
          <w:rFonts w:hint="eastAsia" w:ascii="仿宋" w:hAnsi="仿宋" w:eastAsia="仿宋"/>
          <w:sz w:val="24"/>
          <w:szCs w:val="28"/>
        </w:rPr>
        <w:t>0514-</w:t>
      </w:r>
      <w:r>
        <w:rPr>
          <w:rFonts w:ascii="仿宋" w:hAnsi="仿宋" w:eastAsia="仿宋"/>
          <w:sz w:val="24"/>
          <w:szCs w:val="28"/>
        </w:rPr>
        <w:t>87961658</w:t>
      </w:r>
      <w:r>
        <w:rPr>
          <w:rFonts w:hint="eastAsia" w:ascii="仿宋" w:hAnsi="仿宋" w:eastAsia="仿宋"/>
          <w:sz w:val="24"/>
          <w:szCs w:val="28"/>
        </w:rPr>
        <w:t>、</w:t>
      </w:r>
      <w:r>
        <w:rPr>
          <w:rFonts w:ascii="仿宋" w:hAnsi="仿宋" w:eastAsia="仿宋"/>
          <w:sz w:val="24"/>
          <w:szCs w:val="28"/>
        </w:rPr>
        <w:t>0514-87860796。</w:t>
      </w:r>
    </w:p>
    <w:p>
      <w:pPr>
        <w:spacing w:line="380" w:lineRule="exact"/>
        <w:rPr>
          <w:rFonts w:hint="eastAsia" w:ascii="仿宋" w:hAnsi="仿宋" w:eastAsia="仿宋"/>
          <w:sz w:val="24"/>
          <w:szCs w:val="28"/>
        </w:rPr>
      </w:pPr>
    </w:p>
    <w:p>
      <w:r>
        <w:rPr>
          <w:rFonts w:ascii="仿宋" w:hAnsi="仿宋" w:eastAsia="仿宋"/>
          <w:sz w:val="24"/>
          <w:szCs w:val="28"/>
        </w:rPr>
        <w:t>江苏省建设工程消防设计审查验收管理系统</w:t>
      </w:r>
      <w:r>
        <w:rPr>
          <w:rFonts w:hint="eastAsia" w:ascii="仿宋" w:hAnsi="仿宋" w:eastAsia="仿宋"/>
          <w:sz w:val="24"/>
          <w:szCs w:val="28"/>
        </w:rPr>
        <w:t>系统申报入口</w:t>
      </w:r>
      <w:r>
        <w:rPr>
          <w:rFonts w:ascii="仿宋" w:hAnsi="仿宋" w:eastAsia="仿宋"/>
          <w:sz w:val="24"/>
          <w:szCs w:val="28"/>
        </w:rPr>
        <w:t>：</w:t>
      </w:r>
      <w:r>
        <w:rPr>
          <w:rFonts w:ascii="宋体" w:hAnsi="宋体" w:eastAsia="宋体" w:cs="宋体"/>
          <w:sz w:val="24"/>
          <w:szCs w:val="24"/>
        </w:rPr>
        <w:t>http://180.101.234.40:18080/dist/#/login</w:t>
      </w:r>
    </w:p>
    <w:p>
      <w:pPr>
        <w:spacing w:line="380" w:lineRule="exact"/>
        <w:rPr>
          <w:rFonts w:ascii="仿宋" w:hAnsi="仿宋" w:eastAsia="仿宋"/>
          <w:sz w:val="24"/>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1534F"/>
    <w:rsid w:val="000177AF"/>
    <w:rsid w:val="0007404F"/>
    <w:rsid w:val="000C1E54"/>
    <w:rsid w:val="00152F52"/>
    <w:rsid w:val="001765C8"/>
    <w:rsid w:val="001B4A58"/>
    <w:rsid w:val="001C660F"/>
    <w:rsid w:val="0021234E"/>
    <w:rsid w:val="00235CD3"/>
    <w:rsid w:val="00236E0F"/>
    <w:rsid w:val="00237A11"/>
    <w:rsid w:val="002B6BB4"/>
    <w:rsid w:val="002C1FB9"/>
    <w:rsid w:val="002C402C"/>
    <w:rsid w:val="002D7129"/>
    <w:rsid w:val="002F41BA"/>
    <w:rsid w:val="002F4CFD"/>
    <w:rsid w:val="00336A70"/>
    <w:rsid w:val="00347305"/>
    <w:rsid w:val="0036009B"/>
    <w:rsid w:val="00361257"/>
    <w:rsid w:val="003C0F88"/>
    <w:rsid w:val="003C6E34"/>
    <w:rsid w:val="003F08E8"/>
    <w:rsid w:val="003F23E4"/>
    <w:rsid w:val="00405B7E"/>
    <w:rsid w:val="00430E6E"/>
    <w:rsid w:val="0043780D"/>
    <w:rsid w:val="00465FDC"/>
    <w:rsid w:val="00480D91"/>
    <w:rsid w:val="004842B1"/>
    <w:rsid w:val="00490E47"/>
    <w:rsid w:val="004A57B9"/>
    <w:rsid w:val="00507D03"/>
    <w:rsid w:val="005449F9"/>
    <w:rsid w:val="00551BAD"/>
    <w:rsid w:val="00554BFE"/>
    <w:rsid w:val="0056096F"/>
    <w:rsid w:val="00576064"/>
    <w:rsid w:val="005B5F65"/>
    <w:rsid w:val="006143FE"/>
    <w:rsid w:val="0068439D"/>
    <w:rsid w:val="00690994"/>
    <w:rsid w:val="006E7AB1"/>
    <w:rsid w:val="007041F8"/>
    <w:rsid w:val="00710D96"/>
    <w:rsid w:val="00777E18"/>
    <w:rsid w:val="007E354F"/>
    <w:rsid w:val="008128F0"/>
    <w:rsid w:val="0082674C"/>
    <w:rsid w:val="00840BEE"/>
    <w:rsid w:val="00865E37"/>
    <w:rsid w:val="00887685"/>
    <w:rsid w:val="00896EBE"/>
    <w:rsid w:val="008B1986"/>
    <w:rsid w:val="008B7797"/>
    <w:rsid w:val="008D5461"/>
    <w:rsid w:val="008E0D92"/>
    <w:rsid w:val="008E147E"/>
    <w:rsid w:val="008E5532"/>
    <w:rsid w:val="0094559F"/>
    <w:rsid w:val="00975030"/>
    <w:rsid w:val="00991D50"/>
    <w:rsid w:val="00995FB9"/>
    <w:rsid w:val="009A746F"/>
    <w:rsid w:val="00A014A5"/>
    <w:rsid w:val="00A142C5"/>
    <w:rsid w:val="00A324E0"/>
    <w:rsid w:val="00A3744E"/>
    <w:rsid w:val="00A4474D"/>
    <w:rsid w:val="00A66B1C"/>
    <w:rsid w:val="00A73558"/>
    <w:rsid w:val="00A917C5"/>
    <w:rsid w:val="00AB6742"/>
    <w:rsid w:val="00AE5C21"/>
    <w:rsid w:val="00AF2B4B"/>
    <w:rsid w:val="00AF783E"/>
    <w:rsid w:val="00B166C3"/>
    <w:rsid w:val="00B403CA"/>
    <w:rsid w:val="00B42D94"/>
    <w:rsid w:val="00B83879"/>
    <w:rsid w:val="00BD2145"/>
    <w:rsid w:val="00BD7CE7"/>
    <w:rsid w:val="00BE0F31"/>
    <w:rsid w:val="00C82415"/>
    <w:rsid w:val="00C95699"/>
    <w:rsid w:val="00C96BEC"/>
    <w:rsid w:val="00CA1D53"/>
    <w:rsid w:val="00CB42AF"/>
    <w:rsid w:val="00CF034E"/>
    <w:rsid w:val="00CF4F4D"/>
    <w:rsid w:val="00D13458"/>
    <w:rsid w:val="00D215A3"/>
    <w:rsid w:val="00D3791D"/>
    <w:rsid w:val="00D82420"/>
    <w:rsid w:val="00D96306"/>
    <w:rsid w:val="00DD27A7"/>
    <w:rsid w:val="00E1534F"/>
    <w:rsid w:val="00E65C53"/>
    <w:rsid w:val="00E90529"/>
    <w:rsid w:val="00EC432F"/>
    <w:rsid w:val="00F31178"/>
    <w:rsid w:val="00F35F97"/>
    <w:rsid w:val="00F37644"/>
    <w:rsid w:val="00F77388"/>
    <w:rsid w:val="00FA505E"/>
    <w:rsid w:val="00FA7802"/>
    <w:rsid w:val="037333F5"/>
    <w:rsid w:val="163166BE"/>
    <w:rsid w:val="3F906730"/>
    <w:rsid w:val="70CA05B1"/>
    <w:rsid w:val="79B521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u w:val="single"/>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paragraph" w:customStyle="1" w:styleId="10">
    <w:name w:val="段"/>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1">
    <w:name w:val="章标题"/>
    <w:next w:val="10"/>
    <w:uiPriority w:val="0"/>
    <w:pPr>
      <w:spacing w:beforeLines="50" w:afterLines="50"/>
      <w:ind w:left="420"/>
      <w:jc w:val="both"/>
      <w:outlineLvl w:val="1"/>
    </w:pPr>
    <w:rPr>
      <w:rFonts w:ascii="黑体" w:hAnsi="Times New Roman" w:eastAsia="黑体" w:cs="Times New Roman"/>
      <w:kern w:val="0"/>
      <w:sz w:val="21"/>
      <w:szCs w:val="20"/>
      <w:lang w:val="en-US" w:eastAsia="zh-CN" w:bidi="ar-SA"/>
    </w:rPr>
  </w:style>
  <w:style w:type="character" w:customStyle="1" w:styleId="12">
    <w:name w:val="批注框文本 Char"/>
    <w:basedOn w:val="6"/>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5ECF6C-F268-4CDD-8255-6DBC5B8EB86E}">
  <ds:schemaRefs/>
</ds:datastoreItem>
</file>

<file path=docProps/app.xml><?xml version="1.0" encoding="utf-8"?>
<Properties xmlns="http://schemas.openxmlformats.org/officeDocument/2006/extended-properties" xmlns:vt="http://schemas.openxmlformats.org/officeDocument/2006/docPropsVTypes">
  <Template>Normal.dotm</Template>
  <Company>z</Company>
  <Pages>2</Pages>
  <Words>163</Words>
  <Characters>933</Characters>
  <Lines>7</Lines>
  <Paragraphs>2</Paragraphs>
  <TotalTime>0</TotalTime>
  <ScaleCrop>false</ScaleCrop>
  <LinksUpToDate>false</LinksUpToDate>
  <CharactersWithSpaces>1094</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2020-01-06T06:15:00Z</dcterms:created>
  <dc:creator>z</dc:creator>
  <cp:lastModifiedBy>AmyLi</cp:lastModifiedBy>
  <cp:lastPrinted>2021-04-01T06:27:00Z</cp:lastPrinted>
  <dcterms:modified xsi:type="dcterms:W3CDTF">2022-03-03T04:16:41Z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6C1B01A62898419DA10C9603DCA269AE</vt:lpwstr>
  </property>
</Properties>
</file>